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Initial Post on Risk Factors for High Blood Pressure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Initial Post on Risk Factors for High Blood Pressure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High blood pressure or hypertension has been associated with numerous risk factors. For example, age, race, ethnicity, family history, genetic factors, and socioeconomic factors are among the risk factors. This post highlights the risk factors associated with high blood pressure as discussed in the course document page e284. As mentioned in the chapter of the course, identifying the risk factors for high blood pressure gives the healthcare professionals the opportunity to control its effects.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Risk factors have been identified in the course book page e284 as “age, race/ethnicity, socioeconomic status, lower education, g</w:t>
      </w:r>
      <w:bookmarkStart w:id="0" w:name="_GoBack"/>
      <w:bookmarkEnd w:id="0"/>
      <w:r>
        <w:rPr>
          <w:rFonts w:ascii="Times New Roman" w:cs="Times New Roman" w:hAnsi="Times New Roman"/>
          <w:sz w:val="24"/>
          <w:szCs w:val="24"/>
        </w:rPr>
        <w:t xml:space="preserve">reater weight, lower PA, tobacco, psychosocial stress, dietary factors, and excessive intake of alcohol” (p. e284). According to the authors, these are some of the main markers for the development of high blood pressure that have been identified by scientists. Data from the clinical study indicates that significant levels of hypertension cases among females can be controlled with the dietary and lifestyle risk factors. According to the study, about 4% of the total female subjects that were randomly selected showed dietary risk factors. Further, sugar-sweetened drinks were also identified as significant risk factors associated with high blood pressure.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study further demonstrates that despite the high number of people getting exposed to hypertension, scientists have designed risk prediction models. The primary risk prediction model was developed in the FHS, and it involves sex, smoking, SBP and BMI. However, the model was not useful still. This led to the development of another model known as Hopkins. Together with the FHS model Hopkins model have been evaluated and validated due to their limited discrimination indexes of about 0.7 to 0.8. </w:t>
      </w:r>
      <w:r>
        <w:rPr>
          <w:rFonts w:ascii="Times New Roman" w:cs="Times New Roman" w:hAnsi="Times New Roman"/>
          <w:sz w:val="24"/>
          <w:szCs w:val="24"/>
        </w:rPr>
        <w:t xml:space="preserve"> </w:t>
      </w:r>
      <w:r>
        <w:rPr>
          <w:rFonts w:ascii="Times New Roman" w:cs="Times New Roman" w:hAnsi="Times New Roman"/>
          <w:sz w:val="24"/>
          <w:szCs w:val="24"/>
        </w:rPr>
        <w:t>I remember my experience of taking blood pressure test. My blood pressure reading was taken by the doctor who followed the assessment and post-</w:t>
      </w:r>
      <w:r>
        <w:rPr>
          <w:rFonts w:ascii="Times New Roman" w:cs="Times New Roman" w:hAnsi="Times New Roman"/>
          <w:sz w:val="24"/>
          <w:szCs w:val="24"/>
        </w:rPr>
        <w:t>assessment procedures. Being my first BP test in a clinical set-up, I experienced white-coat hypertension because I was nervous about my BP getting tested by a doctor. My BP reading at the hospital was different from that which I took home. My readings at the hospital were 145/93mmHg as compared to home test which was 120/80mmHg. I was calmer taking the test at home as compared to the clinical setting.</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RISK FACTORS FOR HIGH BLOOD PRESSURE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RISK FACTORS FOR HIGH BLOOD PRESSURE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6ef21fa-5544-4f45-b396-887a1a7939b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040255b-80c8-48ed-9a2b-6322ad7eb41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401</Words>
  <Pages>1</Pages>
  <Characters>2173</Characters>
  <Application>WPS Office</Application>
  <DocSecurity>0</DocSecurity>
  <Paragraphs>32</Paragraphs>
  <ScaleCrop>false</ScaleCrop>
  <LinksUpToDate>false</LinksUpToDate>
  <CharactersWithSpaces>2570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2018-08-31T16:10:18Z</dcterms:created>
  <dc:creator>Hp</dc:creator>
  <lastModifiedBy>TA-1021</lastModifiedBy>
  <dcterms:modified xsi:type="dcterms:W3CDTF">2018-08-31T16:10:18Z</dcterms:modified>
  <revision>4</revision>
</coreProperties>
</file>

<file path=docProps/custom.xml><?xml version="1.0" encoding="utf-8"?>
<Properties xmlns="http://schemas.openxmlformats.org/officeDocument/2006/custom-properties" xmlns:vt="http://schemas.openxmlformats.org/officeDocument/2006/docPropsVTypes"/>
</file>